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contextualSpacing/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</w:t>
      </w:r>
      <w:r w:rsidR="002726B7">
        <w:rPr>
          <w:rFonts w:ascii="Times New Roman" w:hAnsi="Times New Roman" w:cs="Times New Roman"/>
          <w:b/>
        </w:rPr>
        <w:t>аскрытию информации по пункту 49</w:t>
      </w:r>
      <w:r>
        <w:rPr>
          <w:rFonts w:ascii="Times New Roman" w:hAnsi="Times New Roman" w:cs="Times New Roman"/>
          <w:b/>
        </w:rPr>
        <w:t xml:space="preserve"> г стандартов раскрытия информации</w:t>
      </w:r>
    </w:p>
    <w:p w:rsidR="00C845A5" w:rsidRDefault="00C845A5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D00CB6">
        <w:rPr>
          <w:rFonts w:ascii="Times New Roman" w:hAnsi="Times New Roman" w:cs="Times New Roman"/>
          <w:b/>
        </w:rPr>
        <w:t>ок</w:t>
      </w:r>
      <w:bookmarkStart w:id="0" w:name="_GoBack"/>
      <w:bookmarkEnd w:id="0"/>
      <w:r w:rsidR="0024143B">
        <w:rPr>
          <w:rFonts w:ascii="Times New Roman" w:hAnsi="Times New Roman" w:cs="Times New Roman"/>
          <w:b/>
        </w:rPr>
        <w:t>тябрь</w:t>
      </w:r>
      <w:r w:rsidR="00A2077B">
        <w:rPr>
          <w:rFonts w:ascii="Times New Roman" w:hAnsi="Times New Roman" w:cs="Times New Roman"/>
          <w:b/>
        </w:rPr>
        <w:t xml:space="preserve"> 2020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775524" w:rsidRDefault="002E0CF9" w:rsidP="00775524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тем, что г</w:t>
      </w:r>
      <w:r w:rsidR="00B44F61">
        <w:rPr>
          <w:rFonts w:ascii="Times New Roman" w:hAnsi="Times New Roman" w:cs="Times New Roman"/>
        </w:rPr>
        <w:t xml:space="preserve">арантирующий поставщик электрической энергии </w:t>
      </w:r>
      <w:r w:rsidR="00A708E6" w:rsidRPr="00A708E6">
        <w:rPr>
          <w:rFonts w:ascii="Times New Roman" w:hAnsi="Times New Roman" w:cs="Times New Roman"/>
        </w:rPr>
        <w:t xml:space="preserve">АО "Юграэнерго" </w:t>
      </w:r>
      <w:r w:rsidR="00B44F61">
        <w:rPr>
          <w:rFonts w:ascii="Times New Roman" w:hAnsi="Times New Roman" w:cs="Times New Roman"/>
        </w:rPr>
        <w:t xml:space="preserve">осуществляет деятельность на территории </w:t>
      </w:r>
      <w:r w:rsidR="00A2655B">
        <w:rPr>
          <w:rFonts w:ascii="Times New Roman" w:hAnsi="Times New Roman" w:cs="Times New Roman"/>
        </w:rPr>
        <w:t>Ханты-Мансийского автономного округа - Югры</w:t>
      </w:r>
      <w:r w:rsidR="00A708E6" w:rsidRPr="00A708E6">
        <w:rPr>
          <w:rFonts w:ascii="Times New Roman" w:hAnsi="Times New Roman" w:cs="Times New Roman"/>
        </w:rPr>
        <w:t>, технологически не связанн</w:t>
      </w:r>
      <w:r>
        <w:rPr>
          <w:rFonts w:ascii="Times New Roman" w:hAnsi="Times New Roman" w:cs="Times New Roman"/>
        </w:rPr>
        <w:t>ой</w:t>
      </w:r>
      <w:r w:rsidR="00A708E6" w:rsidRPr="00A708E6">
        <w:rPr>
          <w:rFonts w:ascii="Times New Roman" w:hAnsi="Times New Roman" w:cs="Times New Roman"/>
        </w:rPr>
        <w:t xml:space="preserve"> с Единой</w:t>
      </w:r>
      <w:r w:rsidR="007637C1">
        <w:rPr>
          <w:rFonts w:ascii="Times New Roman" w:hAnsi="Times New Roman" w:cs="Times New Roman"/>
        </w:rPr>
        <w:t xml:space="preserve"> энергетической системой России</w:t>
      </w:r>
      <w:r>
        <w:rPr>
          <w:rFonts w:ascii="Times New Roman" w:hAnsi="Times New Roman" w:cs="Times New Roman"/>
        </w:rPr>
        <w:t xml:space="preserve"> </w:t>
      </w:r>
      <w:r w:rsidR="004E3598">
        <w:rPr>
          <w:rFonts w:ascii="Times New Roman" w:hAnsi="Times New Roman" w:cs="Times New Roman"/>
        </w:rPr>
        <w:t>(решение</w:t>
      </w:r>
      <w:r w:rsidR="00C845A5">
        <w:rPr>
          <w:rFonts w:ascii="Times New Roman" w:hAnsi="Times New Roman" w:cs="Times New Roman"/>
        </w:rPr>
        <w:t xml:space="preserve"> РСТ </w:t>
      </w:r>
      <w:r w:rsidR="004E3598">
        <w:rPr>
          <w:rFonts w:ascii="Times New Roman" w:hAnsi="Times New Roman" w:cs="Times New Roman"/>
        </w:rPr>
        <w:t>ХМАО-</w:t>
      </w:r>
      <w:r w:rsidR="00C845A5">
        <w:rPr>
          <w:rFonts w:ascii="Times New Roman" w:hAnsi="Times New Roman" w:cs="Times New Roman"/>
        </w:rPr>
        <w:t xml:space="preserve">Югры от 11.05.2007 </w:t>
      </w:r>
      <w:r>
        <w:rPr>
          <w:rFonts w:ascii="Times New Roman" w:hAnsi="Times New Roman" w:cs="Times New Roman"/>
        </w:rPr>
        <w:t>№ 37-э</w:t>
      </w:r>
      <w:r w:rsidR="004E3598">
        <w:rPr>
          <w:rFonts w:ascii="Times New Roman" w:hAnsi="Times New Roman" w:cs="Times New Roman"/>
        </w:rPr>
        <w:t>, приказ Департамента ЖКК и энергетики ХМАО-Югры от 10.11.2016 № 143-П, приказ</w:t>
      </w:r>
      <w:r w:rsidR="004E3598" w:rsidRPr="004E3598">
        <w:rPr>
          <w:rFonts w:ascii="Times New Roman" w:hAnsi="Times New Roman" w:cs="Times New Roman"/>
        </w:rPr>
        <w:t xml:space="preserve"> </w:t>
      </w:r>
      <w:r w:rsidR="004E3598">
        <w:rPr>
          <w:rFonts w:ascii="Times New Roman" w:hAnsi="Times New Roman" w:cs="Times New Roman"/>
        </w:rPr>
        <w:t>Департамента ЖКК и энергетики ХМАО-Югры от 20.07.2018 № 33-Пр-132</w:t>
      </w:r>
      <w:r>
        <w:rPr>
          <w:rFonts w:ascii="Times New Roman" w:hAnsi="Times New Roman" w:cs="Times New Roman"/>
        </w:rPr>
        <w:t>),</w:t>
      </w:r>
      <w:r w:rsidR="00C94846">
        <w:rPr>
          <w:rFonts w:ascii="Times New Roman" w:hAnsi="Times New Roman" w:cs="Times New Roman"/>
        </w:rPr>
        <w:t xml:space="preserve"> не является участником</w:t>
      </w:r>
      <w:r w:rsidR="0094390D">
        <w:rPr>
          <w:rFonts w:ascii="Times New Roman" w:hAnsi="Times New Roman" w:cs="Times New Roman"/>
        </w:rPr>
        <w:t xml:space="preserve"> оптового рынка</w:t>
      </w:r>
      <w:r>
        <w:rPr>
          <w:rFonts w:ascii="Times New Roman" w:hAnsi="Times New Roman" w:cs="Times New Roman"/>
        </w:rPr>
        <w:t>, тарифы на электрическую энергию (мощность) подлежат государственному регулированию.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Приложение № 17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от 08.10.2014 № 631/14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69"/>
        <w:gridCol w:w="1113"/>
        <w:gridCol w:w="1701"/>
        <w:gridCol w:w="1275"/>
        <w:gridCol w:w="2694"/>
      </w:tblGrid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Цена договора (единица измерения - руб./</w:t>
            </w:r>
            <w:proofErr w:type="spellStart"/>
            <w:r w:rsidRPr="00954FB6">
              <w:rPr>
                <w:rFonts w:ascii="Times New Roman" w:hAnsi="Times New Roman" w:cs="Times New Roman"/>
              </w:rPr>
              <w:t>кВт·ч</w:t>
            </w:r>
            <w:proofErr w:type="spellEnd"/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 xml:space="preserve">Объем договора (единица измерения - </w:t>
            </w:r>
            <w:proofErr w:type="spellStart"/>
            <w:r w:rsidRPr="00954FB6">
              <w:rPr>
                <w:rFonts w:ascii="Times New Roman" w:hAnsi="Times New Roman" w:cs="Times New Roman"/>
              </w:rPr>
              <w:t>кВт·ч</w:t>
            </w:r>
            <w:proofErr w:type="spellEnd"/>
            <w:r w:rsidRPr="00954F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Величина корректировки предельного уровня нерегулируемых цен на электрическую энергию (мощность) (единица измерения - руб.)</w:t>
            </w:r>
          </w:p>
        </w:tc>
      </w:tr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6</w:t>
            </w:r>
          </w:p>
        </w:tc>
      </w:tr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E67926" w:rsidRDefault="00E67926" w:rsidP="00E67926">
      <w:pPr>
        <w:contextualSpacing/>
        <w:jc w:val="both"/>
        <w:rPr>
          <w:rFonts w:ascii="Times New Roman" w:hAnsi="Times New Roman" w:cs="Times New Roman"/>
        </w:rPr>
      </w:pPr>
    </w:p>
    <w:sectPr w:rsidR="00E67926" w:rsidSect="00E45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C43B8"/>
    <w:rsid w:val="001A0FA7"/>
    <w:rsid w:val="0024143B"/>
    <w:rsid w:val="002726B7"/>
    <w:rsid w:val="002E0CF9"/>
    <w:rsid w:val="003B71C8"/>
    <w:rsid w:val="004326BE"/>
    <w:rsid w:val="0044745D"/>
    <w:rsid w:val="0047306C"/>
    <w:rsid w:val="0049087C"/>
    <w:rsid w:val="004E3598"/>
    <w:rsid w:val="004E45CA"/>
    <w:rsid w:val="005A6402"/>
    <w:rsid w:val="006D6F11"/>
    <w:rsid w:val="007637C1"/>
    <w:rsid w:val="00775524"/>
    <w:rsid w:val="007D1B9D"/>
    <w:rsid w:val="008B34E4"/>
    <w:rsid w:val="0094390D"/>
    <w:rsid w:val="00A2077B"/>
    <w:rsid w:val="00A2655B"/>
    <w:rsid w:val="00A708E6"/>
    <w:rsid w:val="00A85E4D"/>
    <w:rsid w:val="00AA0E4A"/>
    <w:rsid w:val="00B44F61"/>
    <w:rsid w:val="00C845A5"/>
    <w:rsid w:val="00C94846"/>
    <w:rsid w:val="00CA6E3A"/>
    <w:rsid w:val="00CD04B4"/>
    <w:rsid w:val="00CF528E"/>
    <w:rsid w:val="00D00CB6"/>
    <w:rsid w:val="00D218E7"/>
    <w:rsid w:val="00D6014A"/>
    <w:rsid w:val="00DD1CF9"/>
    <w:rsid w:val="00E4540D"/>
    <w:rsid w:val="00E67926"/>
    <w:rsid w:val="00E92E14"/>
    <w:rsid w:val="00EA038D"/>
    <w:rsid w:val="00F1262A"/>
    <w:rsid w:val="00F42FED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Ольга Викторовна Бармина</cp:lastModifiedBy>
  <cp:revision>28</cp:revision>
  <cp:lastPrinted>2019-06-06T08:54:00Z</cp:lastPrinted>
  <dcterms:created xsi:type="dcterms:W3CDTF">2018-05-15T05:09:00Z</dcterms:created>
  <dcterms:modified xsi:type="dcterms:W3CDTF">2020-11-09T03:22:00Z</dcterms:modified>
</cp:coreProperties>
</file>