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</w:t>
      </w:r>
      <w:r w:rsidR="00986712">
        <w:rPr>
          <w:rFonts w:ascii="Times New Roman" w:hAnsi="Times New Roman" w:cs="Times New Roman"/>
          <w:b/>
        </w:rPr>
        <w:t>Компания ЮГ</w:t>
      </w:r>
      <w:r w:rsidR="00E878A2">
        <w:rPr>
          <w:rFonts w:ascii="Times New Roman" w:hAnsi="Times New Roman" w:cs="Times New Roman"/>
          <w:b/>
        </w:rPr>
        <w:t>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CA2B67">
        <w:rPr>
          <w:rFonts w:ascii="Times New Roman" w:hAnsi="Times New Roman" w:cs="Times New Roman"/>
          <w:b/>
        </w:rPr>
        <w:t xml:space="preserve"> 23а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001BA0">
        <w:rPr>
          <w:rFonts w:ascii="Times New Roman" w:hAnsi="Times New Roman" w:cs="Times New Roman"/>
          <w:b/>
        </w:rPr>
        <w:t>апрель 2017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>За отчетный период АО «</w:t>
      </w:r>
      <w:r w:rsidR="00986712">
        <w:rPr>
          <w:rFonts w:ascii="Times New Roman" w:hAnsi="Times New Roman" w:cs="Times New Roman"/>
        </w:rPr>
        <w:t>Компания ЮГ</w:t>
      </w:r>
      <w:r w:rsidR="00CA2B67">
        <w:rPr>
          <w:rFonts w:ascii="Times New Roman" w:hAnsi="Times New Roman" w:cs="Times New Roman"/>
        </w:rPr>
        <w:t>» не покупало электрическую энергию (мощность) на розничном рынке электроэнергии.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986712"/>
    <w:rsid w:val="00A708E6"/>
    <w:rsid w:val="00CA2B67"/>
    <w:rsid w:val="00DD1CF9"/>
    <w:rsid w:val="00E878A2"/>
    <w:rsid w:val="00F4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6</cp:revision>
  <cp:lastPrinted>2018-04-05T05:51:00Z</cp:lastPrinted>
  <dcterms:created xsi:type="dcterms:W3CDTF">2017-09-29T04:34:00Z</dcterms:created>
  <dcterms:modified xsi:type="dcterms:W3CDTF">2018-04-05T05:51:00Z</dcterms:modified>
</cp:coreProperties>
</file>