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 w:rsidRPr="004054C3">
        <w:rPr>
          <w:rFonts w:ascii="Times New Roman" w:hAnsi="Times New Roman"/>
        </w:rPr>
        <w:t>Утверждаю</w:t>
      </w:r>
    </w:p>
    <w:p w:rsidR="00CF1B09" w:rsidRPr="004054C3" w:rsidRDefault="00132403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КПВ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132403">
        <w:rPr>
          <w:rFonts w:ascii="Times New Roman" w:hAnsi="Times New Roman"/>
        </w:rPr>
        <w:t>О.В. Сургучева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18581E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627D1">
        <w:rPr>
          <w:rFonts w:ascii="Times New Roman" w:hAnsi="Times New Roman"/>
        </w:rPr>
        <w:t>17</w:t>
      </w:r>
      <w:r>
        <w:rPr>
          <w:rFonts w:ascii="Times New Roman" w:hAnsi="Times New Roman"/>
        </w:rPr>
        <w:t>»</w:t>
      </w:r>
      <w:r w:rsidR="00BC4BEF">
        <w:rPr>
          <w:rFonts w:ascii="Times New Roman" w:hAnsi="Times New Roman"/>
        </w:rPr>
        <w:t xml:space="preserve"> февраля </w:t>
      </w:r>
      <w:r>
        <w:rPr>
          <w:rFonts w:ascii="Times New Roman" w:hAnsi="Times New Roman"/>
        </w:rPr>
        <w:t>2017</w:t>
      </w:r>
      <w:r w:rsidR="00CF1B09" w:rsidRPr="004054C3">
        <w:rPr>
          <w:rFonts w:ascii="Times New Roman" w:hAnsi="Times New Roman"/>
        </w:rPr>
        <w:t xml:space="preserve"> г.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  <w:u w:val="single"/>
        </w:rPr>
      </w:pPr>
      <w:r w:rsidRPr="004054C3">
        <w:rPr>
          <w:rFonts w:ascii="Times New Roman" w:hAnsi="Times New Roman"/>
        </w:rPr>
        <w:t xml:space="preserve">Реестровый номер закупки: </w:t>
      </w:r>
      <w:r w:rsidR="00885EC2">
        <w:rPr>
          <w:rFonts w:ascii="Times New Roman" w:hAnsi="Times New Roman"/>
          <w:u w:val="single"/>
        </w:rPr>
        <w:t>10</w:t>
      </w:r>
    </w:p>
    <w:p w:rsidR="00CF1B09" w:rsidRPr="004054C3" w:rsidRDefault="00CF1B09" w:rsidP="00CF1B09">
      <w:pPr>
        <w:pStyle w:val="a4"/>
        <w:rPr>
          <w:rFonts w:ascii="Times New Roman" w:hAnsi="Times New Roman"/>
          <w:color w:val="000000"/>
        </w:rPr>
      </w:pP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  <w:color w:val="000000"/>
        </w:rPr>
      </w:pPr>
      <w:r w:rsidRPr="004054C3">
        <w:rPr>
          <w:rFonts w:ascii="Times New Roman" w:hAnsi="Times New Roman"/>
          <w:b/>
          <w:color w:val="000000"/>
        </w:rPr>
        <w:t>ИЗВЕЩЕНИЕ</w:t>
      </w:r>
    </w:p>
    <w:p w:rsidR="00CF1B09" w:rsidRDefault="00CF1B09" w:rsidP="00CF1B09">
      <w:pPr>
        <w:pStyle w:val="a4"/>
        <w:jc w:val="center"/>
        <w:rPr>
          <w:rFonts w:ascii="Times New Roman" w:hAnsi="Times New Roman"/>
          <w:b/>
        </w:rPr>
      </w:pPr>
      <w:r w:rsidRPr="004054C3">
        <w:rPr>
          <w:rFonts w:ascii="Times New Roman" w:hAnsi="Times New Roman"/>
          <w:b/>
        </w:rPr>
        <w:t xml:space="preserve">О проведении запроса ценовых котировок на право заключения договора </w:t>
      </w:r>
    </w:p>
    <w:p w:rsidR="00E064B0" w:rsidRPr="00585AE4" w:rsidRDefault="00E064B0" w:rsidP="00E064B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85AE4">
        <w:rPr>
          <w:rFonts w:ascii="Times New Roman" w:eastAsia="Calibri" w:hAnsi="Times New Roman" w:cs="Times New Roman"/>
          <w:b/>
          <w:lang w:eastAsia="en-US"/>
        </w:rPr>
        <w:t xml:space="preserve">на оказание </w:t>
      </w:r>
      <w:r w:rsidR="00A83F74">
        <w:rPr>
          <w:rFonts w:ascii="Times New Roman" w:eastAsia="Calibri" w:hAnsi="Times New Roman" w:cs="Times New Roman"/>
          <w:b/>
          <w:lang w:eastAsia="en-US"/>
        </w:rPr>
        <w:t>услуг по проведению обучения, повышения квалификации</w:t>
      </w:r>
      <w:r w:rsidRPr="00585AE4">
        <w:rPr>
          <w:rFonts w:ascii="Times New Roman" w:eastAsia="Calibri" w:hAnsi="Times New Roman" w:cs="Times New Roman"/>
          <w:b/>
          <w:lang w:eastAsia="en-US"/>
        </w:rPr>
        <w:t xml:space="preserve"> работников АО «Компания ЮГ»</w:t>
      </w:r>
    </w:p>
    <w:p w:rsidR="00E064B0" w:rsidRPr="004054C3" w:rsidRDefault="00E064B0" w:rsidP="00CF1B09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55"/>
        <w:gridCol w:w="6573"/>
      </w:tblGrid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AD7A07">
            <w:pPr>
              <w:pStyle w:val="a4"/>
              <w:jc w:val="center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№</w:t>
            </w:r>
          </w:p>
          <w:p w:rsidR="00CF1B09" w:rsidRPr="003058CE" w:rsidRDefault="00CF1B09" w:rsidP="00AD7A07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3058CE">
              <w:rPr>
                <w:rFonts w:ascii="Times New Roman" w:hAnsi="Times New Roman"/>
              </w:rPr>
              <w:t>п</w:t>
            </w:r>
            <w:proofErr w:type="gramEnd"/>
            <w:r w:rsidRPr="003058CE">
              <w:rPr>
                <w:rFonts w:ascii="Times New Roman" w:hAnsi="Times New Roman"/>
              </w:rPr>
              <w:t>/п</w:t>
            </w:r>
          </w:p>
        </w:tc>
        <w:tc>
          <w:tcPr>
            <w:tcW w:w="3255" w:type="dxa"/>
            <w:vAlign w:val="center"/>
          </w:tcPr>
          <w:p w:rsidR="00CF1B09" w:rsidRPr="003058CE" w:rsidRDefault="00CF1B09" w:rsidP="00AD7A07">
            <w:pPr>
              <w:pStyle w:val="a4"/>
              <w:jc w:val="center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AD7A07">
            <w:pPr>
              <w:pStyle w:val="a4"/>
              <w:jc w:val="center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Информация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68784C" w:rsidRDefault="00CF1B09" w:rsidP="00CF6D97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55" w:type="dxa"/>
          </w:tcPr>
          <w:p w:rsidR="00CF1B09" w:rsidRPr="0068784C" w:rsidRDefault="00CF1B09" w:rsidP="001516F9">
            <w:pPr>
              <w:pStyle w:val="a4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  <w:r w:rsidR="001516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Заказчик:</w:t>
            </w:r>
            <w:r w:rsidR="005756BC">
              <w:rPr>
                <w:rFonts w:ascii="Times New Roman" w:hAnsi="Times New Roman"/>
                <w:b/>
                <w:sz w:val="20"/>
              </w:rPr>
              <w:t xml:space="preserve">  А</w:t>
            </w:r>
            <w:r w:rsidRPr="003058CE">
              <w:rPr>
                <w:rFonts w:ascii="Times New Roman" w:hAnsi="Times New Roman"/>
                <w:b/>
                <w:sz w:val="20"/>
              </w:rPr>
              <w:t>кционерное общество «Юг</w:t>
            </w:r>
            <w:r w:rsidR="005756BC">
              <w:rPr>
                <w:rFonts w:ascii="Times New Roman" w:hAnsi="Times New Roman"/>
                <w:b/>
                <w:sz w:val="20"/>
              </w:rPr>
              <w:t>орская генерирующая компания» (</w:t>
            </w:r>
            <w:r w:rsidRPr="003058CE">
              <w:rPr>
                <w:rFonts w:ascii="Times New Roman" w:hAnsi="Times New Roman"/>
                <w:b/>
                <w:sz w:val="20"/>
              </w:rPr>
              <w:t>АО «Компания ЮГ»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 w:rsidRPr="003058CE">
              <w:rPr>
                <w:rFonts w:ascii="Times New Roman" w:hAnsi="Times New Roman"/>
                <w:b/>
                <w:sz w:val="20"/>
              </w:rPr>
              <w:t>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Место нахождения: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628011, Тюменская область, Ханты-Мансийский автономный округ-Югра, г. Ханты-Мансийск, ул. Сосновый бор д. 21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 xml:space="preserve">Номера контактных телефонов: </w:t>
            </w:r>
            <w:r w:rsidR="0018581E">
              <w:rPr>
                <w:rFonts w:ascii="Times New Roman" w:hAnsi="Times New Roman"/>
                <w:b/>
                <w:sz w:val="20"/>
              </w:rPr>
              <w:t>8 (3467) 379-330 (доб. 107</w:t>
            </w:r>
            <w:r w:rsidRPr="003058CE">
              <w:rPr>
                <w:rFonts w:ascii="Times New Roman" w:hAnsi="Times New Roman"/>
                <w:b/>
                <w:sz w:val="20"/>
              </w:rPr>
              <w:t>)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Факс: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8 (3467) 379-330</w:t>
            </w:r>
          </w:p>
          <w:p w:rsidR="00CF1B09" w:rsidRPr="00CF1B09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</w:rPr>
              <w:t>Адрес электронной почты: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7" w:history="1"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ugk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-2006@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058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br/>
            </w:r>
            <w:hyperlink r:id="rId8" w:history="1"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ugk-kvn@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Контактное лицо: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Копотилов Виктор Николаевич</w:t>
            </w:r>
            <w:r w:rsidR="0018581E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Наименование, вид и предмет запроса ценовых котировок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A83F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Запрос ценовых котировок на право заключения договора на </w:t>
            </w:r>
            <w:r w:rsidR="00E064B0" w:rsidRPr="00585AE4">
              <w:rPr>
                <w:rFonts w:ascii="Times New Roman" w:hAnsi="Times New Roman"/>
                <w:sz w:val="20"/>
                <w:szCs w:val="20"/>
              </w:rPr>
              <w:t xml:space="preserve">оказание услуг по проведению </w:t>
            </w:r>
            <w:r w:rsidR="00A83F74">
              <w:rPr>
                <w:rFonts w:ascii="Times New Roman" w:hAnsi="Times New Roman"/>
                <w:sz w:val="20"/>
                <w:szCs w:val="20"/>
              </w:rPr>
              <w:t>обучения, повышения квалификации</w:t>
            </w:r>
            <w:r w:rsidR="00E064B0" w:rsidRPr="00585AE4">
              <w:rPr>
                <w:rFonts w:ascii="Times New Roman" w:hAnsi="Times New Roman"/>
                <w:sz w:val="20"/>
                <w:szCs w:val="20"/>
              </w:rPr>
              <w:t xml:space="preserve"> работников АО «Компания ЮГ»</w:t>
            </w:r>
            <w:r w:rsidRPr="00585A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trHeight w:val="40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Источник финансирования закупки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  <w:r w:rsidR="00E84DCA">
              <w:rPr>
                <w:rFonts w:ascii="Times New Roman" w:hAnsi="Times New Roman"/>
                <w:sz w:val="20"/>
                <w:szCs w:val="20"/>
              </w:rPr>
              <w:t xml:space="preserve"> АО «Компания ЮГ».</w:t>
            </w:r>
          </w:p>
        </w:tc>
      </w:tr>
      <w:tr w:rsidR="00CF1B09" w:rsidRPr="0039057A" w:rsidTr="003D257C">
        <w:trPr>
          <w:trHeight w:val="96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 Интернет, на котором размещена информация о закупке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 Заказчика: </w:t>
            </w:r>
            <w:hyperlink r:id="rId9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company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сайт- </w:t>
            </w:r>
            <w:hyperlink r:id="rId10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B09" w:rsidRPr="0039057A" w:rsidTr="003D257C">
        <w:trPr>
          <w:trHeight w:val="579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Предмет договора, наименование и</w:t>
            </w:r>
            <w:r w:rsidR="0018581E">
              <w:rPr>
                <w:rFonts w:ascii="Times New Roman" w:hAnsi="Times New Roman"/>
                <w:sz w:val="20"/>
                <w:szCs w:val="20"/>
              </w:rPr>
              <w:t xml:space="preserve"> количество товара (работ, услуг).</w:t>
            </w:r>
          </w:p>
        </w:tc>
        <w:tc>
          <w:tcPr>
            <w:tcW w:w="6573" w:type="dxa"/>
          </w:tcPr>
          <w:p w:rsidR="00CF1B09" w:rsidRPr="00585AE4" w:rsidRDefault="00E064B0" w:rsidP="003D257C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5AE4">
              <w:rPr>
                <w:rFonts w:ascii="Times New Roman" w:hAnsi="Times New Roman"/>
                <w:sz w:val="20"/>
                <w:szCs w:val="20"/>
              </w:rPr>
              <w:t xml:space="preserve">Оказание услуг по проведению </w:t>
            </w:r>
            <w:r w:rsidR="00A83F74">
              <w:rPr>
                <w:rFonts w:ascii="Times New Roman" w:hAnsi="Times New Roman"/>
                <w:sz w:val="20"/>
                <w:szCs w:val="20"/>
              </w:rPr>
              <w:t>обучения, повышения квалификации</w:t>
            </w:r>
            <w:r w:rsidRPr="00585AE4">
              <w:rPr>
                <w:rFonts w:ascii="Times New Roman" w:hAnsi="Times New Roman"/>
                <w:sz w:val="20"/>
                <w:szCs w:val="20"/>
              </w:rPr>
              <w:t xml:space="preserve"> работников АО «Компания ЮГ».</w:t>
            </w:r>
          </w:p>
          <w:p w:rsidR="00E064B0" w:rsidRPr="00BE7EB9" w:rsidRDefault="00CD551E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E7EB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E064B0" w:rsidRPr="00BE7EB9">
              <w:rPr>
                <w:rFonts w:ascii="Times New Roman" w:hAnsi="Times New Roman"/>
                <w:b/>
                <w:sz w:val="20"/>
                <w:szCs w:val="20"/>
              </w:rPr>
              <w:t xml:space="preserve"> чел.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585AE4" w:rsidRDefault="00A83F74" w:rsidP="00CD55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142 100,00 </w:t>
            </w:r>
            <w:r w:rsidR="00E064B0" w:rsidRPr="00585AE4">
              <w:rPr>
                <w:rFonts w:ascii="Times New Roman" w:hAnsi="Times New Roman"/>
                <w:sz w:val="20"/>
                <w:szCs w:val="20"/>
              </w:rPr>
              <w:t xml:space="preserve"> рублей, </w:t>
            </w:r>
            <w:r w:rsidR="00CD551E">
              <w:rPr>
                <w:rFonts w:ascii="Times New Roman" w:hAnsi="Times New Roman"/>
                <w:sz w:val="20"/>
                <w:szCs w:val="20"/>
              </w:rPr>
              <w:t>без</w:t>
            </w:r>
            <w:r w:rsidR="00E064B0" w:rsidRPr="00585AE4">
              <w:rPr>
                <w:rFonts w:ascii="Times New Roman" w:hAnsi="Times New Roman"/>
                <w:sz w:val="20"/>
                <w:szCs w:val="20"/>
              </w:rPr>
              <w:t xml:space="preserve"> НДС</w:t>
            </w:r>
            <w:r w:rsidR="00BE7E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6D97" w:rsidRPr="0039057A" w:rsidTr="003D257C">
        <w:trPr>
          <w:jc w:val="center"/>
        </w:trPr>
        <w:tc>
          <w:tcPr>
            <w:tcW w:w="560" w:type="dxa"/>
          </w:tcPr>
          <w:p w:rsidR="00CF6D97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55" w:type="dxa"/>
          </w:tcPr>
          <w:p w:rsidR="00CF6D97" w:rsidRPr="003058CE" w:rsidRDefault="00CF6D97" w:rsidP="00444E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6573" w:type="dxa"/>
          </w:tcPr>
          <w:p w:rsidR="00CF6D97" w:rsidRPr="003058CE" w:rsidRDefault="00CF6D97" w:rsidP="00A83F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Цена договора включает все налоги и другие обязательные платежи в соответствии с законодательством Российской Федерации, а также все расходы и затраты участника размещения заказа, связанные с исполнени</w:t>
            </w:r>
            <w:r w:rsidR="00E064B0">
              <w:rPr>
                <w:rFonts w:ascii="Times New Roman" w:hAnsi="Times New Roman"/>
                <w:sz w:val="20"/>
                <w:szCs w:val="20"/>
              </w:rPr>
              <w:t>ем им обязательств по договору</w:t>
            </w:r>
            <w:r w:rsidR="00A83F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83F74" w:rsidRPr="00A83F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включая расходы на доставку, страхование, командировочные расходы.</w:t>
            </w:r>
            <w:r w:rsidR="00E06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948" w:rsidRPr="006363A8">
              <w:rPr>
                <w:rFonts w:ascii="Times New Roman" w:hAnsi="Times New Roman"/>
                <w:sz w:val="20"/>
                <w:szCs w:val="20"/>
              </w:rPr>
              <w:t>Цена на момент заключения договора остается фиксированной и изменению не подлежит.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котировочной заявки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Не требуется.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исполнения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25445E" w:rsidRDefault="00CF1B09" w:rsidP="003D257C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58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требуется</w:t>
            </w:r>
            <w:r w:rsidR="00200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Место, условия и сроки (периоды) поставки товаров, выполнения работ, оказания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677271" w:rsidRPr="00677271" w:rsidRDefault="00885EC2" w:rsidP="00677271">
            <w:pPr>
              <w:pStyle w:val="a4"/>
              <w:jc w:val="both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оказания услуг</w:t>
            </w:r>
            <w:r w:rsidR="00CF1B09" w:rsidRPr="00CD551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F1B09" w:rsidRPr="00CD5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7271">
              <w:rPr>
                <w:rFonts w:ascii="Times New Roman" w:hAnsi="Times New Roman"/>
                <w:sz w:val="20"/>
                <w:szCs w:val="20"/>
              </w:rPr>
              <w:t xml:space="preserve">РФ, Тюменская область, </w:t>
            </w:r>
            <w:r w:rsidR="00CF1B09" w:rsidRPr="00CD551E">
              <w:rPr>
                <w:rFonts w:ascii="Times New Roman" w:hAnsi="Times New Roman"/>
                <w:sz w:val="20"/>
                <w:szCs w:val="20"/>
              </w:rPr>
              <w:t xml:space="preserve">Ханты-Мансийский автономный округ - Югра, </w:t>
            </w:r>
            <w:r w:rsidR="00677271"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Ханты-Мансийский район: ДЭС </w:t>
            </w:r>
            <w:proofErr w:type="spellStart"/>
            <w:r w:rsidR="00677271"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</w:t>
            </w:r>
            <w:proofErr w:type="gramStart"/>
            <w:r w:rsidR="00677271"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.К</w:t>
            </w:r>
            <w:proofErr w:type="gramEnd"/>
            <w:r w:rsidR="00677271"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едровый</w:t>
            </w:r>
            <w:proofErr w:type="spellEnd"/>
            <w:r w:rsidR="00677271"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, ДЭС </w:t>
            </w:r>
            <w:proofErr w:type="spellStart"/>
            <w:r w:rsidR="00677271"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п.Согом</w:t>
            </w:r>
            <w:proofErr w:type="spellEnd"/>
            <w:r w:rsidR="00677271"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, ДЭС </w:t>
            </w:r>
            <w:proofErr w:type="spellStart"/>
            <w:r w:rsidR="00677271"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п.Кирпичный</w:t>
            </w:r>
            <w:proofErr w:type="spellEnd"/>
            <w:r w:rsidR="00677271"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, ДЭС </w:t>
            </w:r>
            <w:proofErr w:type="spellStart"/>
            <w:r w:rsidR="00677271"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п.Елизарово</w:t>
            </w:r>
            <w:proofErr w:type="spellEnd"/>
            <w:r w:rsidR="00677271"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, ДЭС </w:t>
            </w:r>
            <w:proofErr w:type="spellStart"/>
            <w:r w:rsidR="00677271"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п.Урманный</w:t>
            </w:r>
            <w:proofErr w:type="spellEnd"/>
            <w:r w:rsidR="00677271"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.</w:t>
            </w:r>
          </w:p>
          <w:p w:rsidR="00677271" w:rsidRPr="00677271" w:rsidRDefault="00677271" w:rsidP="00677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677271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Кондинский</w:t>
            </w:r>
            <w:proofErr w:type="spellEnd"/>
            <w:r w:rsidRPr="00677271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район: ДЭС </w:t>
            </w:r>
            <w:proofErr w:type="spellStart"/>
            <w:r w:rsidRPr="00677271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</w:t>
            </w:r>
            <w:proofErr w:type="gramStart"/>
            <w:r w:rsidRPr="00677271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.Н</w:t>
            </w:r>
            <w:proofErr w:type="gramEnd"/>
            <w:r w:rsidRPr="00677271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икулкино</w:t>
            </w:r>
            <w:proofErr w:type="spellEnd"/>
            <w:r w:rsidRPr="00677271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, ДЭС </w:t>
            </w:r>
            <w:proofErr w:type="spellStart"/>
            <w:r w:rsidRPr="00677271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п.Шугур</w:t>
            </w:r>
            <w:proofErr w:type="spellEnd"/>
            <w:r w:rsidRPr="00677271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, ДЭС </w:t>
            </w:r>
            <w:proofErr w:type="spellStart"/>
            <w:r w:rsidRPr="00677271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п.Карым</w:t>
            </w:r>
            <w:proofErr w:type="spellEnd"/>
            <w:r w:rsidRPr="00677271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.</w:t>
            </w:r>
          </w:p>
          <w:p w:rsidR="00CD551E" w:rsidRPr="00CD551E" w:rsidRDefault="00CD551E" w:rsidP="00CD55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81E" w:rsidRPr="00E064B0" w:rsidRDefault="0018581E" w:rsidP="008E443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D551E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r w:rsidR="00885EC2">
              <w:rPr>
                <w:rFonts w:ascii="Times New Roman" w:hAnsi="Times New Roman"/>
                <w:b/>
                <w:sz w:val="20"/>
                <w:szCs w:val="20"/>
              </w:rPr>
              <w:t>оказания услуг</w:t>
            </w:r>
            <w:r w:rsidRPr="00CD551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gramStart"/>
            <w:r w:rsidR="008E4431" w:rsidRPr="008E4431">
              <w:rPr>
                <w:rFonts w:ascii="Times New Roman" w:hAnsi="Times New Roman"/>
                <w:sz w:val="20"/>
                <w:szCs w:val="20"/>
              </w:rPr>
              <w:t>с даты заключения</w:t>
            </w:r>
            <w:proofErr w:type="gramEnd"/>
            <w:r w:rsidR="008E4431" w:rsidRPr="008E4431">
              <w:rPr>
                <w:rFonts w:ascii="Times New Roman" w:hAnsi="Times New Roman"/>
                <w:sz w:val="20"/>
                <w:szCs w:val="20"/>
              </w:rPr>
              <w:t xml:space="preserve"> договора, но не позднее 20 марта 2017</w:t>
            </w:r>
            <w:r w:rsidR="00CD551E" w:rsidRPr="008E443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8E4431" w:rsidRPr="008E4431">
              <w:rPr>
                <w:rFonts w:ascii="Times New Roman" w:hAnsi="Times New Roman"/>
                <w:sz w:val="20"/>
                <w:szCs w:val="20"/>
              </w:rPr>
              <w:t>ода</w:t>
            </w:r>
            <w:r w:rsidR="00CD551E" w:rsidRPr="008E44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trHeight w:val="432"/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товаров, работ, 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8E44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>Сроки и порядок оплаты: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567">
              <w:rPr>
                <w:rFonts w:ascii="Times New Roman" w:hAnsi="Times New Roman"/>
                <w:sz w:val="20"/>
                <w:szCs w:val="20"/>
              </w:rPr>
              <w:t xml:space="preserve">Оплата осуществляется в безналичном порядке путем перечисления денежных средств на расчетный счет </w:t>
            </w:r>
            <w:r w:rsidR="008E4431">
              <w:rPr>
                <w:rFonts w:ascii="Times New Roman" w:hAnsi="Times New Roman"/>
                <w:sz w:val="20"/>
                <w:szCs w:val="20"/>
              </w:rPr>
              <w:t>Исполнителя</w:t>
            </w:r>
            <w:r w:rsidR="000705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4431">
              <w:rPr>
                <w:rFonts w:ascii="Times New Roman" w:hAnsi="Times New Roman"/>
                <w:sz w:val="20"/>
                <w:szCs w:val="20"/>
              </w:rPr>
              <w:t>в виде 100%</w:t>
            </w:r>
            <w:bookmarkStart w:id="0" w:name="_GoBack"/>
            <w:bookmarkEnd w:id="0"/>
            <w:r w:rsidR="008E4431">
              <w:rPr>
                <w:rFonts w:ascii="Times New Roman" w:hAnsi="Times New Roman"/>
                <w:sz w:val="20"/>
                <w:szCs w:val="20"/>
              </w:rPr>
              <w:t xml:space="preserve"> оплаты цены договора в </w:t>
            </w:r>
            <w:r w:rsidR="00CD551E">
              <w:rPr>
                <w:rFonts w:ascii="Times New Roman" w:hAnsi="Times New Roman"/>
                <w:sz w:val="20"/>
                <w:szCs w:val="20"/>
              </w:rPr>
              <w:t xml:space="preserve"> течение 10 (десяти) банковских дней </w:t>
            </w:r>
            <w:proofErr w:type="gramStart"/>
            <w:r w:rsidR="008E4431">
              <w:rPr>
                <w:rFonts w:ascii="Times New Roman" w:hAnsi="Times New Roman"/>
                <w:sz w:val="20"/>
                <w:szCs w:val="20"/>
              </w:rPr>
              <w:t>с даты подписания</w:t>
            </w:r>
            <w:proofErr w:type="gramEnd"/>
            <w:r w:rsidR="00CD551E">
              <w:rPr>
                <w:rFonts w:ascii="Times New Roman" w:hAnsi="Times New Roman"/>
                <w:sz w:val="20"/>
                <w:szCs w:val="20"/>
              </w:rPr>
              <w:t xml:space="preserve"> обеими сторонами акта оказанных услуг.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Порядок, место, дата начала и дата окончания срока подачи  котировочных заявок на участие в закупке.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Мансийский автономный округ-Югра, г. Ханты-Мансийск, ул. Сосновый бор д. 21. 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 конверте с заявкой </w:t>
            </w:r>
            <w:r w:rsidRPr="003058C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обязательно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должно быть указано наименование  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ценовых котировок на участие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котором подается данная заявка, а также полное наименование участника размещения заказа.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CF1B09" w:rsidRPr="0018581E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81E">
              <w:rPr>
                <w:rFonts w:ascii="Times New Roman" w:hAnsi="Times New Roman"/>
                <w:snapToGrid w:val="0"/>
                <w:sz w:val="20"/>
                <w:szCs w:val="20"/>
              </w:rPr>
              <w:t>Дата начала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срока подачи котировочной заявки: 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с 8:00 ч. </w:t>
            </w:r>
            <w:r w:rsidR="00B627D1">
              <w:rPr>
                <w:rFonts w:ascii="Times New Roman" w:hAnsi="Times New Roman"/>
                <w:b/>
                <w:sz w:val="20"/>
                <w:szCs w:val="20"/>
              </w:rPr>
              <w:t>20.02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CF1B09" w:rsidRPr="004054C3" w:rsidRDefault="00CF1B09" w:rsidP="00B627D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581E">
              <w:rPr>
                <w:rFonts w:ascii="Times New Roman" w:hAnsi="Times New Roman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B627D1">
              <w:rPr>
                <w:rFonts w:ascii="Times New Roman" w:hAnsi="Times New Roman"/>
                <w:b/>
                <w:sz w:val="20"/>
                <w:szCs w:val="20"/>
              </w:rPr>
              <w:t>28.02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 г. до 17:00 ч.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585AE4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AE4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CF1B09" w:rsidRPr="00585A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585AE4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5AE4">
              <w:rPr>
                <w:rFonts w:ascii="Times New Roman" w:hAnsi="Times New Roman"/>
                <w:sz w:val="20"/>
                <w:szCs w:val="20"/>
              </w:rPr>
              <w:t>Требования к качеству (включая гарантийный срок), техническим характеристикам работ, услуг, к их безопасности, к функциональным характеристикам 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6573" w:type="dxa"/>
          </w:tcPr>
          <w:p w:rsidR="00CF1B09" w:rsidRPr="004054C3" w:rsidRDefault="00585AE4" w:rsidP="00FB2D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у участника закупки </w:t>
            </w:r>
            <w:r w:rsidR="00FB2D4E" w:rsidRPr="00FB2D4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действующей лицензии на </w:t>
            </w:r>
            <w:proofErr w:type="gramStart"/>
            <w:r w:rsidR="00FB2D4E" w:rsidRPr="00FB2D4E">
              <w:rPr>
                <w:rFonts w:ascii="Times New Roman" w:hAnsi="Times New Roman"/>
                <w:sz w:val="20"/>
                <w:szCs w:val="20"/>
                <w:lang w:eastAsia="ar-SA"/>
              </w:rPr>
              <w:t>право ведения</w:t>
            </w:r>
            <w:proofErr w:type="gramEnd"/>
            <w:r w:rsidR="00FB2D4E" w:rsidRPr="00FB2D4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образовательной деятельн</w:t>
            </w:r>
            <w:r w:rsidR="00FB2D4E">
              <w:rPr>
                <w:rFonts w:ascii="Times New Roman" w:hAnsi="Times New Roman"/>
                <w:sz w:val="20"/>
                <w:szCs w:val="20"/>
                <w:lang w:eastAsia="ar-SA"/>
              </w:rPr>
              <w:t>ости.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 установлена в Форме 1 к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1127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Срок подписания проекта договора победителем запроса котировок</w:t>
            </w:r>
          </w:p>
        </w:tc>
        <w:tc>
          <w:tcPr>
            <w:tcW w:w="6573" w:type="dxa"/>
          </w:tcPr>
          <w:p w:rsidR="00B164D1" w:rsidRPr="00B164D1" w:rsidRDefault="00B164D1" w:rsidP="00B164D1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64D1">
              <w:rPr>
                <w:rFonts w:ascii="Times New Roman" w:hAnsi="Times New Roman"/>
                <w:i/>
                <w:sz w:val="20"/>
                <w:szCs w:val="20"/>
              </w:rPr>
              <w:t>Стороны предварительно подписывают договор посредством факсимильной, электронной или иной связи. Обмен оригиналами договора осуществляется в течение 15 дней с момента его подписания.</w:t>
            </w:r>
          </w:p>
          <w:p w:rsidR="00CF1B09" w:rsidRDefault="00CF1B09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Договор должен быть заключен </w:t>
            </w:r>
            <w:r w:rsidRPr="0068784C">
              <w:rPr>
                <w:rFonts w:ascii="Times New Roman" w:hAnsi="Times New Roman"/>
                <w:sz w:val="20"/>
                <w:szCs w:val="20"/>
              </w:rPr>
              <w:t>не ранее чем через 5 (пять) дней и не позднее 15 (пятнадцати) дней после размещения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протокола рассмотрения котировочных заявок.</w:t>
            </w:r>
          </w:p>
          <w:p w:rsidR="00070567" w:rsidRPr="004054C3" w:rsidRDefault="00070567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B5">
              <w:rPr>
                <w:rFonts w:ascii="Times New Roman" w:hAnsi="Times New Roman"/>
                <w:sz w:val="20"/>
                <w:szCs w:val="20"/>
              </w:rPr>
              <w:t>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F1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4">
              <w:rPr>
                <w:rFonts w:ascii="Times New Roman" w:hAnsi="Times New Roman"/>
                <w:sz w:val="20"/>
                <w:szCs w:val="20"/>
              </w:rPr>
              <w:t>Изменение объема работ/услуг. Процент изменения объема работ/услуг.</w:t>
            </w:r>
          </w:p>
        </w:tc>
        <w:tc>
          <w:tcPr>
            <w:tcW w:w="6573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вправе в ходе исполне</w:t>
            </w:r>
            <w:r w:rsidR="008424B7">
              <w:rPr>
                <w:rFonts w:ascii="Times New Roman" w:hAnsi="Times New Roman"/>
                <w:sz w:val="20"/>
                <w:szCs w:val="20"/>
              </w:rPr>
              <w:t>ния договора изменить 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</w:t>
            </w:r>
            <w:r>
              <w:rPr>
                <w:rFonts w:ascii="Times New Roman" w:hAnsi="Times New Roman"/>
                <w:sz w:val="20"/>
                <w:szCs w:val="20"/>
              </w:rPr>
              <w:t>, как в большую</w:t>
            </w:r>
            <w:r w:rsidR="00151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 и в меньшую сторону, но не более чем на 20% от</w:t>
            </w:r>
            <w:r w:rsidR="008424B7">
              <w:rPr>
                <w:rFonts w:ascii="Times New Roman" w:hAnsi="Times New Roman"/>
                <w:sz w:val="20"/>
                <w:szCs w:val="20"/>
              </w:rPr>
              <w:t xml:space="preserve"> первоначального объема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услуг, установленных договором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6573" w:type="dxa"/>
          </w:tcPr>
          <w:p w:rsidR="00CF1B09" w:rsidRPr="004054C3" w:rsidRDefault="00CF1B09" w:rsidP="00B627D1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Вскрытие конвертов участников состоится </w:t>
            </w:r>
            <w:r w:rsidR="00B627D1"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405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="00B627D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C9615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C96151" w:rsidRPr="00C9615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405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 </w:t>
            </w:r>
            <w:r w:rsidRPr="004054C3">
              <w:rPr>
                <w:rFonts w:ascii="Times New Roman" w:hAnsi="Times New Roman"/>
                <w:bCs/>
                <w:sz w:val="20"/>
                <w:szCs w:val="20"/>
              </w:rPr>
              <w:t>местного времени</w:t>
            </w:r>
            <w:r w:rsidRPr="00405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>по адресу: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6573" w:type="dxa"/>
          </w:tcPr>
          <w:p w:rsidR="00CF1B09" w:rsidRPr="004054C3" w:rsidRDefault="00CF1B09" w:rsidP="00B627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котировочных заявок участников закупки и подведение итогов состоится </w:t>
            </w:r>
            <w:r w:rsidR="00B627D1"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B627D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9615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EC2371" w:rsidRDefault="00EC2371"/>
    <w:sectPr w:rsidR="00EC2371" w:rsidSect="0018581E">
      <w:footerReference w:type="default" r:id="rId11"/>
      <w:pgSz w:w="11906" w:h="16838"/>
      <w:pgMar w:top="567" w:right="851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44" w:rsidRDefault="008D5444" w:rsidP="00630EC1">
      <w:pPr>
        <w:spacing w:after="0" w:line="240" w:lineRule="auto"/>
      </w:pPr>
      <w:r>
        <w:separator/>
      </w:r>
    </w:p>
  </w:endnote>
  <w:endnote w:type="continuationSeparator" w:id="0">
    <w:p w:rsidR="008D5444" w:rsidRDefault="008D5444" w:rsidP="006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387"/>
    </w:sdtPr>
    <w:sdtEndPr/>
    <w:sdtContent>
      <w:p w:rsidR="002911CA" w:rsidRDefault="009B70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E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EC1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Исполнитель:</w:t>
    </w:r>
  </w:p>
  <w:p w:rsidR="002911CA" w:rsidRPr="002911CA" w:rsidRDefault="00242A1A" w:rsidP="002911CA">
    <w:pPr>
      <w:pStyle w:val="a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Яшина Ю.Т.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44" w:rsidRDefault="008D5444" w:rsidP="00630EC1">
      <w:pPr>
        <w:spacing w:after="0" w:line="240" w:lineRule="auto"/>
      </w:pPr>
      <w:r>
        <w:separator/>
      </w:r>
    </w:p>
  </w:footnote>
  <w:footnote w:type="continuationSeparator" w:id="0">
    <w:p w:rsidR="008D5444" w:rsidRDefault="008D5444" w:rsidP="00630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09"/>
    <w:rsid w:val="0001580A"/>
    <w:rsid w:val="00016985"/>
    <w:rsid w:val="00066BA6"/>
    <w:rsid w:val="00070567"/>
    <w:rsid w:val="000A2948"/>
    <w:rsid w:val="000F566B"/>
    <w:rsid w:val="00132403"/>
    <w:rsid w:val="001516F9"/>
    <w:rsid w:val="0018581E"/>
    <w:rsid w:val="001E3C06"/>
    <w:rsid w:val="001E4C45"/>
    <w:rsid w:val="00200D43"/>
    <w:rsid w:val="00242A1A"/>
    <w:rsid w:val="0025445E"/>
    <w:rsid w:val="002911CA"/>
    <w:rsid w:val="002A6263"/>
    <w:rsid w:val="002C3341"/>
    <w:rsid w:val="0034299A"/>
    <w:rsid w:val="003E24AB"/>
    <w:rsid w:val="004C32C7"/>
    <w:rsid w:val="004C67C8"/>
    <w:rsid w:val="005756BC"/>
    <w:rsid w:val="00585AE4"/>
    <w:rsid w:val="00596BF7"/>
    <w:rsid w:val="005A2AE0"/>
    <w:rsid w:val="00606C1C"/>
    <w:rsid w:val="00630EC1"/>
    <w:rsid w:val="00635D86"/>
    <w:rsid w:val="00677271"/>
    <w:rsid w:val="0068737E"/>
    <w:rsid w:val="006944AB"/>
    <w:rsid w:val="00717905"/>
    <w:rsid w:val="00775E37"/>
    <w:rsid w:val="007E284E"/>
    <w:rsid w:val="0080611E"/>
    <w:rsid w:val="00814EBB"/>
    <w:rsid w:val="00836354"/>
    <w:rsid w:val="008424B7"/>
    <w:rsid w:val="00885EC2"/>
    <w:rsid w:val="008865CA"/>
    <w:rsid w:val="00886AC9"/>
    <w:rsid w:val="008D306F"/>
    <w:rsid w:val="008D5444"/>
    <w:rsid w:val="008E4431"/>
    <w:rsid w:val="00936B9A"/>
    <w:rsid w:val="009B70DC"/>
    <w:rsid w:val="00A01CD7"/>
    <w:rsid w:val="00A14E40"/>
    <w:rsid w:val="00A42C1F"/>
    <w:rsid w:val="00A83F74"/>
    <w:rsid w:val="00A933DE"/>
    <w:rsid w:val="00AA43AE"/>
    <w:rsid w:val="00AD7A07"/>
    <w:rsid w:val="00AE23A5"/>
    <w:rsid w:val="00B05109"/>
    <w:rsid w:val="00B140D6"/>
    <w:rsid w:val="00B164D1"/>
    <w:rsid w:val="00B52354"/>
    <w:rsid w:val="00B627D1"/>
    <w:rsid w:val="00BC4BEF"/>
    <w:rsid w:val="00BE7EB9"/>
    <w:rsid w:val="00BF1419"/>
    <w:rsid w:val="00BF4F82"/>
    <w:rsid w:val="00BF611B"/>
    <w:rsid w:val="00C868F3"/>
    <w:rsid w:val="00C96151"/>
    <w:rsid w:val="00CA0317"/>
    <w:rsid w:val="00CD551E"/>
    <w:rsid w:val="00CF1B09"/>
    <w:rsid w:val="00CF6D97"/>
    <w:rsid w:val="00D82641"/>
    <w:rsid w:val="00D9630E"/>
    <w:rsid w:val="00DC603C"/>
    <w:rsid w:val="00E064B0"/>
    <w:rsid w:val="00E84DCA"/>
    <w:rsid w:val="00EB13F1"/>
    <w:rsid w:val="00EB5872"/>
    <w:rsid w:val="00EC2371"/>
    <w:rsid w:val="00F41158"/>
    <w:rsid w:val="00F72166"/>
    <w:rsid w:val="00F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-kv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k-2006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Копотилов</dc:creator>
  <cp:lastModifiedBy>Виктор Копотилов</cp:lastModifiedBy>
  <cp:revision>19</cp:revision>
  <cp:lastPrinted>2017-02-17T10:01:00Z</cp:lastPrinted>
  <dcterms:created xsi:type="dcterms:W3CDTF">2017-01-31T04:47:00Z</dcterms:created>
  <dcterms:modified xsi:type="dcterms:W3CDTF">2017-02-17T10:01:00Z</dcterms:modified>
</cp:coreProperties>
</file>