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АО «</w:t>
      </w:r>
      <w:proofErr w:type="spellStart"/>
      <w:r w:rsidRPr="00DE64D1">
        <w:rPr>
          <w:b/>
        </w:rPr>
        <w:t>Юграэнерго</w:t>
      </w:r>
      <w:proofErr w:type="spellEnd"/>
      <w:r w:rsidRPr="00DE64D1">
        <w:rPr>
          <w:b/>
        </w:rPr>
        <w:t xml:space="preserve">» за </w:t>
      </w:r>
      <w:r w:rsidR="00FF5CEB">
        <w:rPr>
          <w:b/>
        </w:rPr>
        <w:t>4</w:t>
      </w:r>
      <w:r w:rsidRPr="00DE64D1">
        <w:rPr>
          <w:b/>
        </w:rPr>
        <w:t xml:space="preserve"> квартал 2017г.</w:t>
      </w:r>
    </w:p>
    <w:p w:rsidR="00D62AF1" w:rsidRDefault="00D62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  <w:bookmarkStart w:id="0" w:name="_GoBack"/>
    </w:p>
    <w:p w:rsidR="009B584D" w:rsidRDefault="009B584D" w:rsidP="009B584D">
      <w:pPr>
        <w:pStyle w:val="ConsPlusNormal"/>
      </w:pPr>
      <w:bookmarkStart w:id="1" w:name="P2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  <w:bookmarkEnd w:id="0"/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B4491"/>
    <w:rsid w:val="00340FD5"/>
    <w:rsid w:val="00745537"/>
    <w:rsid w:val="00972E40"/>
    <w:rsid w:val="009B584D"/>
    <w:rsid w:val="009D56AB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10</cp:revision>
  <cp:lastPrinted>2017-10-04T07:59:00Z</cp:lastPrinted>
  <dcterms:created xsi:type="dcterms:W3CDTF">2017-10-04T07:55:00Z</dcterms:created>
  <dcterms:modified xsi:type="dcterms:W3CDTF">2018-01-09T04:56:00Z</dcterms:modified>
</cp:coreProperties>
</file>