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F" w:rsidRPr="004A5C56" w:rsidRDefault="006612D7" w:rsidP="0036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56">
        <w:rPr>
          <w:rFonts w:ascii="Times New Roman" w:hAnsi="Times New Roman" w:cs="Times New Roman"/>
          <w:b/>
          <w:sz w:val="24"/>
          <w:szCs w:val="24"/>
        </w:rPr>
        <w:t>Информационная справка АО «Юграэнерго»</w:t>
      </w:r>
    </w:p>
    <w:p w:rsidR="00BD1BCC" w:rsidRDefault="003640AF" w:rsidP="00BD1B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о раскрытию информации </w:t>
      </w:r>
      <w:r w:rsidR="00BB3059">
        <w:rPr>
          <w:rFonts w:ascii="Times New Roman" w:hAnsi="Times New Roman" w:cs="Times New Roman"/>
          <w:b/>
          <w:sz w:val="24"/>
          <w:szCs w:val="24"/>
        </w:rPr>
        <w:t>по пункту</w:t>
      </w:r>
      <w:r w:rsidR="00F53357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567AA9">
        <w:rPr>
          <w:rFonts w:ascii="Times New Roman" w:hAnsi="Times New Roman" w:cs="Times New Roman"/>
          <w:b/>
          <w:sz w:val="24"/>
          <w:szCs w:val="24"/>
        </w:rPr>
        <w:t>б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 </w:t>
      </w:r>
      <w:r w:rsidR="002622E6">
        <w:rPr>
          <w:rFonts w:ascii="Times New Roman" w:hAnsi="Times New Roman" w:cs="Times New Roman"/>
          <w:sz w:val="24"/>
          <w:szCs w:val="24"/>
        </w:rPr>
        <w:t>стандартов раскрытия информации гарантирующими поставщиками, осуществляющими деятельность на территориях Ханты-Мансийского автономного округа – Югры, технологически не связанных с ЕЭС России</w:t>
      </w:r>
    </w:p>
    <w:p w:rsidR="00BD1BCC" w:rsidRDefault="00BD1BCC" w:rsidP="00BD1B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2E6" w:rsidRDefault="002622E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Приказом Департамента жилищно-коммунального комплекса и энергетики Ханты-Мансийского автономного округа – Югры от 10.11.2016 г. № 143-П, с 01.12.2016 г. АО «Юграэнерго» (ранее – АО «Югорская генерирующая компания»)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 (далее  - Общество).</w:t>
      </w:r>
    </w:p>
    <w:p w:rsidR="002622E6" w:rsidRDefault="002622E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г. № 1172.</w:t>
      </w:r>
    </w:p>
    <w:p w:rsidR="002622E6" w:rsidRDefault="002622E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</w:t>
      </w:r>
      <w:r w:rsidR="004A5C56">
        <w:rPr>
          <w:rFonts w:ascii="Times New Roman" w:hAnsi="Times New Roman" w:cs="Times New Roman"/>
          <w:sz w:val="24"/>
          <w:szCs w:val="24"/>
        </w:rPr>
        <w:t>статьей 6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марта 2003 года № 36-ФЗ «Об особенностях функционирования электроэнергетики в переходный период …» хозяйствующим субъектам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функционирующим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совмещать деятельность по производству, передаче и сбыту электрической энергии. Таким образом, Общество осуществля</w:t>
      </w:r>
      <w:r w:rsidR="004A5C56">
        <w:rPr>
          <w:rFonts w:ascii="Times New Roman" w:hAnsi="Times New Roman" w:cs="Times New Roman"/>
          <w:sz w:val="24"/>
          <w:szCs w:val="24"/>
        </w:rPr>
        <w:t xml:space="preserve">ет хозяйственную деятельность как </w:t>
      </w:r>
      <w:proofErr w:type="spellStart"/>
      <w:r w:rsidR="004A5C56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4A5C56">
        <w:rPr>
          <w:rFonts w:ascii="Times New Roman" w:hAnsi="Times New Roman" w:cs="Times New Roman"/>
          <w:sz w:val="24"/>
          <w:szCs w:val="24"/>
        </w:rPr>
        <w:t xml:space="preserve"> организация, включая производство, передачу и сбыт электрической энергии на террит</w:t>
      </w:r>
      <w:r w:rsidR="00BB3059">
        <w:rPr>
          <w:rFonts w:ascii="Times New Roman" w:hAnsi="Times New Roman" w:cs="Times New Roman"/>
          <w:sz w:val="24"/>
          <w:szCs w:val="24"/>
        </w:rPr>
        <w:t>ориях Ханты-Мансийского автономного округа - Югры</w:t>
      </w:r>
      <w:r w:rsidR="004A5C56">
        <w:rPr>
          <w:rFonts w:ascii="Times New Roman" w:hAnsi="Times New Roman" w:cs="Times New Roman"/>
          <w:sz w:val="24"/>
          <w:szCs w:val="24"/>
        </w:rPr>
        <w:t>, технологически не связанных с Единой энергетической системой России.</w:t>
      </w:r>
    </w:p>
    <w:p w:rsidR="004A5C56" w:rsidRDefault="004A5C5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обращения Общества, Региональной службой по тарифам Ханты-Мансийского автономного округа – Югры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тарифы на электрическую энергию для потребителей в соответствии с пунктом 78 Основ ценообразования в области регулируемых цен (тарифов) в электроэнергетике, утвержденными постановлением РФ от 29.12.2011 года № 1178.</w:t>
      </w:r>
    </w:p>
    <w:p w:rsidR="009D6E18" w:rsidRPr="009D6E18" w:rsidRDefault="009D6E18" w:rsidP="009312B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E18">
        <w:rPr>
          <w:rFonts w:ascii="Times New Roman" w:hAnsi="Times New Roman" w:cs="Times New Roman"/>
          <w:sz w:val="24"/>
          <w:szCs w:val="24"/>
        </w:rPr>
        <w:t>В связи с тем, что экономически обоснованные тарифы на электроэнергию в зоне децентрализованного электроснабжения превышают тарифы централизованной зоны,  для создания равных социально-экономических условий и в целях не допущения роста платы потребителей, Программой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2014-2020 годы» от 09.10.2013 № 423-п предусмотрена реализация электрической энергии  предприятиям жилищно-коммунального</w:t>
      </w:r>
      <w:proofErr w:type="gramEnd"/>
      <w:r w:rsidRPr="009D6E18">
        <w:rPr>
          <w:rFonts w:ascii="Times New Roman" w:hAnsi="Times New Roman" w:cs="Times New Roman"/>
          <w:sz w:val="24"/>
          <w:szCs w:val="24"/>
        </w:rPr>
        <w:t xml:space="preserve">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электроснабжения.</w:t>
      </w:r>
    </w:p>
    <w:p w:rsidR="002622E6" w:rsidRPr="00BD1BCC" w:rsidRDefault="009D6E18" w:rsidP="00BD1BCC">
      <w:pPr>
        <w:ind w:firstLine="708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proofErr w:type="gramStart"/>
      <w:r w:rsidRPr="009D6E18">
        <w:rPr>
          <w:rFonts w:ascii="Times New Roman" w:hAnsi="Times New Roman" w:cs="Times New Roman"/>
          <w:sz w:val="24"/>
          <w:szCs w:val="24"/>
        </w:rPr>
        <w:t>Таким образом, для указанных категорий потребителей</w:t>
      </w:r>
      <w:r w:rsidR="002A10FF">
        <w:rPr>
          <w:rFonts w:ascii="Times New Roman" w:hAnsi="Times New Roman" w:cs="Times New Roman"/>
          <w:sz w:val="24"/>
          <w:szCs w:val="24"/>
        </w:rPr>
        <w:t xml:space="preserve"> </w:t>
      </w:r>
      <w:r w:rsidRPr="00BD1BCC">
        <w:rPr>
          <w:rFonts w:ascii="Times New Roman" w:hAnsi="Times New Roman" w:cs="Times New Roman"/>
          <w:b/>
          <w:sz w:val="24"/>
          <w:szCs w:val="24"/>
        </w:rPr>
        <w:t>предельные уровни нерегулируемых цен на электрическую энергию (мощность)</w:t>
      </w:r>
      <w:r w:rsidRPr="009D6E18">
        <w:rPr>
          <w:rFonts w:ascii="Times New Roman" w:hAnsi="Times New Roman" w:cs="Times New Roman"/>
          <w:sz w:val="24"/>
          <w:szCs w:val="24"/>
        </w:rPr>
        <w:t xml:space="preserve"> в соответствующем расчетном периоде рассчитываются гарантирующим поставщиком централизованной зоны энергоснабжения – Акционерным обществом «Тюменская </w:t>
      </w:r>
      <w:proofErr w:type="spellStart"/>
      <w:r w:rsidRPr="009D6E18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9D6E18">
        <w:rPr>
          <w:rFonts w:ascii="Times New Roman" w:hAnsi="Times New Roman" w:cs="Times New Roman"/>
          <w:sz w:val="24"/>
          <w:szCs w:val="24"/>
        </w:rPr>
        <w:t xml:space="preserve"> компания» (АО «ТЭК»),  действующего на данной территории Ханты-Мансийского автономного округа – Югры, и размещаются на сайте компании по нижеприведенным ссылк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6E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9495C" w:rsidRPr="004C645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http://www.tmesk.ru/predel</w:t>
        </w:r>
      </w:hyperlink>
      <w:proofErr w:type="gramEnd"/>
    </w:p>
    <w:sectPr w:rsidR="002622E6" w:rsidRPr="00BD1BCC" w:rsidSect="00BD1BC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1"/>
    <w:rsid w:val="00031951"/>
    <w:rsid w:val="001518D0"/>
    <w:rsid w:val="002622E6"/>
    <w:rsid w:val="002A10FF"/>
    <w:rsid w:val="003640AF"/>
    <w:rsid w:val="004A5C56"/>
    <w:rsid w:val="004D15C3"/>
    <w:rsid w:val="00567AA9"/>
    <w:rsid w:val="006612D7"/>
    <w:rsid w:val="009312BD"/>
    <w:rsid w:val="009D6E18"/>
    <w:rsid w:val="00B01DCF"/>
    <w:rsid w:val="00BB3059"/>
    <w:rsid w:val="00BD1BCC"/>
    <w:rsid w:val="00BF065E"/>
    <w:rsid w:val="00D9495C"/>
    <w:rsid w:val="00F53357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7A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7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mesk.ru/pre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5</cp:revision>
  <cp:lastPrinted>2017-09-29T05:42:00Z</cp:lastPrinted>
  <dcterms:created xsi:type="dcterms:W3CDTF">2018-05-24T10:32:00Z</dcterms:created>
  <dcterms:modified xsi:type="dcterms:W3CDTF">2018-07-05T08:02:00Z</dcterms:modified>
</cp:coreProperties>
</file>